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AE74" w14:textId="77777777" w:rsidR="00C95B79" w:rsidRPr="00AD44E7" w:rsidRDefault="00C95B79" w:rsidP="00C95B79">
      <w:pPr>
        <w:rPr>
          <w:rFonts w:cstheme="minorHAnsi"/>
        </w:rPr>
      </w:pPr>
      <w:r w:rsidRPr="00AD44E7">
        <w:rPr>
          <w:rFonts w:eastAsia="Times New Roman" w:cstheme="minorHAnsi"/>
          <w:noProof/>
          <w:color w:val="000000"/>
        </w:rPr>
        <w:drawing>
          <wp:inline distT="0" distB="0" distL="0" distR="0" wp14:anchorId="1426B1D6" wp14:editId="2B81221B">
            <wp:extent cx="3569818" cy="606126"/>
            <wp:effectExtent l="0" t="0" r="0" b="3810"/>
            <wp:docPr id="3" name="Picture 3" descr="C:\Users\AJFRAN~1\AppData\Local\Temp\1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FRAN~1\AppData\Local\Temp\1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25" cy="61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6A8F" w14:textId="77777777" w:rsidR="00C05D73" w:rsidRPr="00AD44E7" w:rsidRDefault="00AD44E7" w:rsidP="00345290">
      <w:pPr>
        <w:rPr>
          <w:rFonts w:cstheme="minorHAnsi"/>
        </w:rPr>
      </w:pPr>
      <w:r>
        <w:rPr>
          <w:rFonts w:cstheme="minorHAnsi"/>
        </w:rPr>
        <w:t xml:space="preserve">12 </w:t>
      </w:r>
      <w:r w:rsidR="004E0EAE">
        <w:rPr>
          <w:rFonts w:cstheme="minorHAnsi"/>
        </w:rPr>
        <w:t>M</w:t>
      </w:r>
      <w:r>
        <w:rPr>
          <w:rFonts w:cstheme="minorHAnsi"/>
        </w:rPr>
        <w:t>ay 2022</w:t>
      </w:r>
    </w:p>
    <w:p w14:paraId="4172E8A9" w14:textId="77777777" w:rsidR="005C7F9B" w:rsidRPr="00AD44E7" w:rsidRDefault="00D80D33" w:rsidP="004B66DD">
      <w:pPr>
        <w:rPr>
          <w:rFonts w:cstheme="minorHAnsi"/>
        </w:rPr>
      </w:pPr>
      <w:r w:rsidRPr="00AD44E7">
        <w:rPr>
          <w:rFonts w:cstheme="minorHAnsi"/>
        </w:rPr>
        <w:t xml:space="preserve">Dear </w:t>
      </w:r>
      <w:r w:rsidR="004E37BF" w:rsidRPr="00AD44E7">
        <w:rPr>
          <w:rFonts w:cstheme="minorHAnsi"/>
        </w:rPr>
        <w:t>C</w:t>
      </w:r>
      <w:r w:rsidR="005F68DF" w:rsidRPr="00AD44E7">
        <w:rPr>
          <w:rFonts w:cstheme="minorHAnsi"/>
        </w:rPr>
        <w:t xml:space="preserve">olleagues and </w:t>
      </w:r>
      <w:r w:rsidR="004E37BF" w:rsidRPr="00AD44E7">
        <w:rPr>
          <w:rFonts w:cstheme="minorHAnsi"/>
        </w:rPr>
        <w:t>S</w:t>
      </w:r>
      <w:r w:rsidRPr="00AD44E7">
        <w:rPr>
          <w:rFonts w:cstheme="minorHAnsi"/>
        </w:rPr>
        <w:t>takeholders,</w:t>
      </w:r>
    </w:p>
    <w:p w14:paraId="705466D8" w14:textId="77777777" w:rsidR="008A0C8E" w:rsidRPr="00AD44E7" w:rsidRDefault="00770C95" w:rsidP="002E3D9D">
      <w:pPr>
        <w:pStyle w:val="Default"/>
        <w:spacing w:after="180"/>
        <w:rPr>
          <w:rFonts w:asciiTheme="minorHAnsi" w:hAnsiTheme="minorHAnsi" w:cstheme="minorHAnsi"/>
          <w:sz w:val="22"/>
          <w:szCs w:val="22"/>
        </w:rPr>
      </w:pPr>
      <w:r w:rsidRPr="00AD44E7">
        <w:rPr>
          <w:rFonts w:asciiTheme="minorHAnsi" w:hAnsiTheme="minorHAnsi" w:cstheme="minorHAnsi"/>
          <w:sz w:val="22"/>
          <w:szCs w:val="22"/>
        </w:rPr>
        <w:t>This year marks the North American Plant Protection Organization</w:t>
      </w:r>
      <w:r w:rsidR="00F95170" w:rsidRPr="00AD44E7">
        <w:rPr>
          <w:rFonts w:asciiTheme="minorHAnsi" w:hAnsiTheme="minorHAnsi" w:cstheme="minorHAnsi"/>
          <w:sz w:val="22"/>
          <w:szCs w:val="22"/>
        </w:rPr>
        <w:t>’s</w:t>
      </w:r>
      <w:r w:rsidRPr="00AD44E7">
        <w:rPr>
          <w:rFonts w:asciiTheme="minorHAnsi" w:hAnsiTheme="minorHAnsi" w:cstheme="minorHAnsi"/>
          <w:sz w:val="22"/>
          <w:szCs w:val="22"/>
        </w:rPr>
        <w:t xml:space="preserve"> (NAPPO</w:t>
      </w:r>
      <w:r w:rsidR="00F95170" w:rsidRPr="00AD44E7">
        <w:rPr>
          <w:rFonts w:asciiTheme="minorHAnsi" w:hAnsiTheme="minorHAnsi" w:cstheme="minorHAnsi"/>
          <w:sz w:val="22"/>
          <w:szCs w:val="22"/>
        </w:rPr>
        <w:t>) 4</w:t>
      </w:r>
      <w:r w:rsidR="004E0EAE">
        <w:rPr>
          <w:rFonts w:asciiTheme="minorHAnsi" w:hAnsiTheme="minorHAnsi" w:cstheme="minorHAnsi"/>
          <w:sz w:val="22"/>
          <w:szCs w:val="22"/>
        </w:rPr>
        <w:t>6</w:t>
      </w:r>
      <w:r w:rsidR="00F95170" w:rsidRPr="00AD44E7">
        <w:rPr>
          <w:rFonts w:asciiTheme="minorHAnsi" w:hAnsiTheme="minorHAnsi" w:cstheme="minorHAnsi"/>
          <w:sz w:val="22"/>
          <w:szCs w:val="22"/>
        </w:rPr>
        <w:t>th anniversary</w:t>
      </w:r>
      <w:r w:rsidR="00F47372" w:rsidRPr="00AD44E7">
        <w:rPr>
          <w:rFonts w:asciiTheme="minorHAnsi" w:hAnsiTheme="minorHAnsi" w:cstheme="minorHAnsi"/>
          <w:sz w:val="22"/>
          <w:szCs w:val="22"/>
        </w:rPr>
        <w:t xml:space="preserve">.  </w:t>
      </w:r>
      <w:r w:rsidR="00174135">
        <w:rPr>
          <w:rFonts w:asciiTheme="minorHAnsi" w:hAnsiTheme="minorHAnsi" w:cstheme="minorHAnsi"/>
          <w:sz w:val="22"/>
          <w:szCs w:val="22"/>
        </w:rPr>
        <w:t>During this time</w:t>
      </w:r>
      <w:r w:rsidRPr="00AD44E7">
        <w:rPr>
          <w:rFonts w:asciiTheme="minorHAnsi" w:hAnsiTheme="minorHAnsi" w:cstheme="minorHAnsi"/>
          <w:sz w:val="22"/>
          <w:szCs w:val="22"/>
        </w:rPr>
        <w:t xml:space="preserve">, </w:t>
      </w:r>
      <w:r w:rsidR="00746057" w:rsidRPr="00AD44E7">
        <w:rPr>
          <w:rFonts w:asciiTheme="minorHAnsi" w:hAnsiTheme="minorHAnsi" w:cstheme="minorHAnsi"/>
          <w:sz w:val="22"/>
          <w:szCs w:val="22"/>
        </w:rPr>
        <w:t>NAPPO</w:t>
      </w:r>
      <w:r w:rsidR="007017D7" w:rsidRPr="00AD44E7">
        <w:rPr>
          <w:rFonts w:asciiTheme="minorHAnsi" w:hAnsiTheme="minorHAnsi" w:cstheme="minorHAnsi"/>
          <w:sz w:val="22"/>
          <w:szCs w:val="22"/>
        </w:rPr>
        <w:t xml:space="preserve"> </w:t>
      </w:r>
      <w:r w:rsidR="005F68DF" w:rsidRPr="00AD44E7">
        <w:rPr>
          <w:rFonts w:asciiTheme="minorHAnsi" w:hAnsiTheme="minorHAnsi" w:cstheme="minorHAnsi"/>
          <w:sz w:val="22"/>
          <w:szCs w:val="22"/>
        </w:rPr>
        <w:t xml:space="preserve">has </w:t>
      </w:r>
      <w:r w:rsidR="00847A3B" w:rsidRPr="00AD44E7">
        <w:rPr>
          <w:rFonts w:asciiTheme="minorHAnsi" w:hAnsiTheme="minorHAnsi" w:cstheme="minorHAnsi"/>
          <w:sz w:val="22"/>
          <w:szCs w:val="22"/>
        </w:rPr>
        <w:t>served as a</w:t>
      </w:r>
      <w:r w:rsidR="00F55F40" w:rsidRPr="00AD44E7">
        <w:rPr>
          <w:rFonts w:asciiTheme="minorHAnsi" w:hAnsiTheme="minorHAnsi" w:cstheme="minorHAnsi"/>
          <w:sz w:val="22"/>
          <w:szCs w:val="22"/>
        </w:rPr>
        <w:t xml:space="preserve"> </w:t>
      </w:r>
      <w:r w:rsidR="007017D7" w:rsidRPr="00AD44E7">
        <w:rPr>
          <w:rFonts w:asciiTheme="minorHAnsi" w:hAnsiTheme="minorHAnsi" w:cstheme="minorHAnsi"/>
          <w:sz w:val="22"/>
          <w:szCs w:val="22"/>
        </w:rPr>
        <w:t xml:space="preserve">forum </w:t>
      </w:r>
      <w:r w:rsidR="00C26F57">
        <w:rPr>
          <w:rFonts w:asciiTheme="minorHAnsi" w:hAnsiTheme="minorHAnsi" w:cstheme="minorHAnsi"/>
          <w:sz w:val="22"/>
          <w:szCs w:val="22"/>
        </w:rPr>
        <w:t>for</w:t>
      </w:r>
      <w:r w:rsidR="00847A3B" w:rsidRPr="00AD44E7">
        <w:rPr>
          <w:rFonts w:asciiTheme="minorHAnsi" w:hAnsiTheme="minorHAnsi" w:cstheme="minorHAnsi"/>
          <w:sz w:val="22"/>
          <w:szCs w:val="22"/>
        </w:rPr>
        <w:t xml:space="preserve"> </w:t>
      </w:r>
      <w:r w:rsidR="007017D7" w:rsidRPr="00AD44E7">
        <w:rPr>
          <w:rFonts w:asciiTheme="minorHAnsi" w:hAnsiTheme="minorHAnsi" w:cstheme="minorHAnsi"/>
          <w:sz w:val="22"/>
          <w:szCs w:val="22"/>
        </w:rPr>
        <w:t>government, industry</w:t>
      </w:r>
      <w:r w:rsidR="00F95170" w:rsidRPr="00AD44E7">
        <w:rPr>
          <w:rFonts w:asciiTheme="minorHAnsi" w:hAnsiTheme="minorHAnsi" w:cstheme="minorHAnsi"/>
          <w:sz w:val="22"/>
          <w:szCs w:val="22"/>
        </w:rPr>
        <w:t>,</w:t>
      </w:r>
      <w:r w:rsidR="007017D7" w:rsidRPr="00AD44E7">
        <w:rPr>
          <w:rFonts w:asciiTheme="minorHAnsi" w:hAnsiTheme="minorHAnsi" w:cstheme="minorHAnsi"/>
          <w:sz w:val="22"/>
          <w:szCs w:val="22"/>
        </w:rPr>
        <w:t xml:space="preserve"> and </w:t>
      </w:r>
      <w:r w:rsidR="009F5BE5">
        <w:rPr>
          <w:rFonts w:asciiTheme="minorHAnsi" w:hAnsiTheme="minorHAnsi" w:cstheme="minorHAnsi"/>
          <w:sz w:val="22"/>
          <w:szCs w:val="22"/>
        </w:rPr>
        <w:t xml:space="preserve">other </w:t>
      </w:r>
      <w:r w:rsidR="009B0CCD">
        <w:rPr>
          <w:rFonts w:asciiTheme="minorHAnsi" w:hAnsiTheme="minorHAnsi" w:cstheme="minorHAnsi"/>
          <w:sz w:val="22"/>
          <w:szCs w:val="22"/>
        </w:rPr>
        <w:t xml:space="preserve">plant health </w:t>
      </w:r>
      <w:r w:rsidR="009F5BE5">
        <w:rPr>
          <w:rFonts w:asciiTheme="minorHAnsi" w:hAnsiTheme="minorHAnsi" w:cstheme="minorHAnsi"/>
          <w:sz w:val="22"/>
          <w:szCs w:val="22"/>
        </w:rPr>
        <w:t>stakeholders</w:t>
      </w:r>
      <w:r w:rsidR="007017D7" w:rsidRPr="00AD44E7">
        <w:rPr>
          <w:rFonts w:asciiTheme="minorHAnsi" w:hAnsiTheme="minorHAnsi" w:cstheme="minorHAnsi"/>
          <w:sz w:val="22"/>
          <w:szCs w:val="22"/>
        </w:rPr>
        <w:t xml:space="preserve"> to </w:t>
      </w:r>
      <w:r w:rsidR="00392B21">
        <w:rPr>
          <w:rFonts w:asciiTheme="minorHAnsi" w:hAnsiTheme="minorHAnsi" w:cstheme="minorHAnsi"/>
          <w:sz w:val="22"/>
          <w:szCs w:val="22"/>
        </w:rPr>
        <w:t>work towards the</w:t>
      </w:r>
      <w:r w:rsidR="009B0CCD">
        <w:rPr>
          <w:rFonts w:asciiTheme="minorHAnsi" w:hAnsiTheme="minorHAnsi" w:cstheme="minorHAnsi"/>
          <w:sz w:val="22"/>
          <w:szCs w:val="22"/>
        </w:rPr>
        <w:t xml:space="preserve"> harmonized</w:t>
      </w:r>
      <w:r w:rsidR="00392B21">
        <w:rPr>
          <w:rFonts w:asciiTheme="minorHAnsi" w:hAnsiTheme="minorHAnsi" w:cstheme="minorHAnsi"/>
          <w:sz w:val="22"/>
          <w:szCs w:val="22"/>
        </w:rPr>
        <w:t xml:space="preserve"> protection of</w:t>
      </w:r>
      <w:r w:rsidR="00746057" w:rsidRPr="00AD44E7">
        <w:rPr>
          <w:rFonts w:asciiTheme="minorHAnsi" w:hAnsiTheme="minorHAnsi" w:cstheme="minorHAnsi"/>
          <w:sz w:val="22"/>
          <w:szCs w:val="22"/>
        </w:rPr>
        <w:t xml:space="preserve"> </w:t>
      </w:r>
      <w:r w:rsidR="007017D7" w:rsidRPr="00AD44E7">
        <w:rPr>
          <w:rFonts w:asciiTheme="minorHAnsi" w:hAnsiTheme="minorHAnsi" w:cstheme="minorHAnsi"/>
          <w:sz w:val="22"/>
          <w:szCs w:val="22"/>
        </w:rPr>
        <w:t>the plant resources of Canada, the United States</w:t>
      </w:r>
      <w:r w:rsidR="005741E9" w:rsidRPr="00AD44E7">
        <w:rPr>
          <w:rFonts w:asciiTheme="minorHAnsi" w:hAnsiTheme="minorHAnsi" w:cstheme="minorHAnsi"/>
          <w:sz w:val="22"/>
          <w:szCs w:val="22"/>
        </w:rPr>
        <w:t>,</w:t>
      </w:r>
      <w:r w:rsidR="007017D7" w:rsidRPr="00AD44E7">
        <w:rPr>
          <w:rFonts w:asciiTheme="minorHAnsi" w:hAnsiTheme="minorHAnsi" w:cstheme="minorHAnsi"/>
          <w:sz w:val="22"/>
          <w:szCs w:val="22"/>
        </w:rPr>
        <w:t xml:space="preserve"> and Mexico. </w:t>
      </w:r>
      <w:r w:rsidR="00416BD0" w:rsidRPr="00AD44E7">
        <w:rPr>
          <w:rFonts w:asciiTheme="minorHAnsi" w:hAnsiTheme="minorHAnsi" w:cstheme="minorHAnsi"/>
          <w:sz w:val="22"/>
          <w:szCs w:val="22"/>
        </w:rPr>
        <w:t xml:space="preserve"> </w:t>
      </w:r>
      <w:r w:rsidR="00612C61" w:rsidRPr="00AD44E7">
        <w:rPr>
          <w:rFonts w:asciiTheme="minorHAnsi" w:hAnsiTheme="minorHAnsi" w:cstheme="minorHAnsi"/>
          <w:sz w:val="22"/>
          <w:szCs w:val="22"/>
        </w:rPr>
        <w:t xml:space="preserve">NAPPO </w:t>
      </w:r>
      <w:r w:rsidR="00D959C9" w:rsidRPr="00AD44E7">
        <w:rPr>
          <w:rFonts w:asciiTheme="minorHAnsi" w:hAnsiTheme="minorHAnsi" w:cstheme="minorHAnsi"/>
          <w:sz w:val="22"/>
          <w:szCs w:val="22"/>
        </w:rPr>
        <w:t xml:space="preserve">is recognized by the </w:t>
      </w:r>
      <w:r w:rsidR="00954523" w:rsidRPr="00AD44E7">
        <w:rPr>
          <w:rFonts w:asciiTheme="minorHAnsi" w:hAnsiTheme="minorHAnsi" w:cstheme="minorHAnsi"/>
          <w:sz w:val="22"/>
          <w:szCs w:val="22"/>
        </w:rPr>
        <w:t xml:space="preserve">International Plant Protection Convention (IPPC) </w:t>
      </w:r>
      <w:r w:rsidR="00D959C9" w:rsidRPr="00AD44E7">
        <w:rPr>
          <w:rFonts w:asciiTheme="minorHAnsi" w:hAnsiTheme="minorHAnsi" w:cstheme="minorHAnsi"/>
          <w:sz w:val="22"/>
          <w:szCs w:val="22"/>
        </w:rPr>
        <w:t xml:space="preserve">and </w:t>
      </w:r>
      <w:r w:rsidR="007E0F8D">
        <w:rPr>
          <w:rFonts w:asciiTheme="minorHAnsi" w:hAnsiTheme="minorHAnsi" w:cstheme="minorHAnsi"/>
          <w:sz w:val="22"/>
          <w:szCs w:val="22"/>
        </w:rPr>
        <w:t xml:space="preserve">is named in the </w:t>
      </w:r>
      <w:r w:rsidR="00392B21">
        <w:rPr>
          <w:rFonts w:asciiTheme="minorHAnsi" w:hAnsiTheme="minorHAnsi" w:cstheme="minorHAnsi"/>
          <w:sz w:val="22"/>
          <w:szCs w:val="22"/>
        </w:rPr>
        <w:t xml:space="preserve">newly ratified </w:t>
      </w:r>
      <w:r w:rsidR="00E3460A">
        <w:rPr>
          <w:rFonts w:asciiTheme="minorHAnsi" w:hAnsiTheme="minorHAnsi" w:cstheme="minorHAnsi"/>
          <w:sz w:val="22"/>
          <w:szCs w:val="22"/>
        </w:rPr>
        <w:t>Canada, United States and Mexico Agreement</w:t>
      </w:r>
      <w:r w:rsidR="00A91D9A">
        <w:rPr>
          <w:rFonts w:asciiTheme="minorHAnsi" w:hAnsiTheme="minorHAnsi" w:cstheme="minorHAnsi"/>
          <w:sz w:val="22"/>
          <w:szCs w:val="22"/>
        </w:rPr>
        <w:t xml:space="preserve"> (CUSMA)</w:t>
      </w:r>
      <w:r w:rsidR="00E3460A">
        <w:rPr>
          <w:rFonts w:asciiTheme="minorHAnsi" w:hAnsiTheme="minorHAnsi" w:cstheme="minorHAnsi"/>
          <w:sz w:val="22"/>
          <w:szCs w:val="22"/>
        </w:rPr>
        <w:t xml:space="preserve">, </w:t>
      </w:r>
      <w:r w:rsidR="00EB2AF5">
        <w:rPr>
          <w:rFonts w:asciiTheme="minorHAnsi" w:hAnsiTheme="minorHAnsi" w:cstheme="minorHAnsi"/>
          <w:sz w:val="22"/>
          <w:szCs w:val="22"/>
        </w:rPr>
        <w:t>United States, Mexico and Canada Agreement</w:t>
      </w:r>
      <w:r w:rsidR="00A91D9A">
        <w:rPr>
          <w:rFonts w:asciiTheme="minorHAnsi" w:hAnsiTheme="minorHAnsi" w:cstheme="minorHAnsi"/>
          <w:sz w:val="22"/>
          <w:szCs w:val="22"/>
        </w:rPr>
        <w:t xml:space="preserve"> (USMCA), </w:t>
      </w:r>
      <w:r w:rsidR="00287F25">
        <w:rPr>
          <w:rFonts w:asciiTheme="minorHAnsi" w:hAnsiTheme="minorHAnsi" w:cstheme="minorHAnsi"/>
          <w:sz w:val="22"/>
          <w:szCs w:val="22"/>
        </w:rPr>
        <w:t xml:space="preserve">or </w:t>
      </w:r>
      <w:r w:rsidR="00A91D9A">
        <w:rPr>
          <w:rFonts w:asciiTheme="minorHAnsi" w:hAnsiTheme="minorHAnsi" w:cstheme="minorHAnsi"/>
          <w:sz w:val="22"/>
          <w:szCs w:val="22"/>
        </w:rPr>
        <w:t>Tratado entre Mexico, Estados Unidos y Canada</w:t>
      </w:r>
      <w:r w:rsidR="00287F25">
        <w:rPr>
          <w:rFonts w:asciiTheme="minorHAnsi" w:hAnsiTheme="minorHAnsi" w:cstheme="minorHAnsi"/>
          <w:sz w:val="22"/>
          <w:szCs w:val="22"/>
        </w:rPr>
        <w:t xml:space="preserve"> (T-MEC)</w:t>
      </w:r>
      <w:r w:rsidR="00F519BD">
        <w:rPr>
          <w:rFonts w:asciiTheme="minorHAnsi" w:hAnsiTheme="minorHAnsi" w:cstheme="minorHAnsi"/>
          <w:sz w:val="22"/>
          <w:szCs w:val="22"/>
        </w:rPr>
        <w:t>.</w:t>
      </w:r>
      <w:r w:rsidR="00484802" w:rsidRPr="00AD44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A694C" w14:textId="7ECE61D1" w:rsidR="008A0C8E" w:rsidRPr="00AD44E7" w:rsidRDefault="00E22C73" w:rsidP="00954523">
      <w:pPr>
        <w:pStyle w:val="Default"/>
        <w:spacing w:after="180"/>
        <w:rPr>
          <w:rFonts w:asciiTheme="minorHAnsi" w:hAnsiTheme="minorHAnsi" w:cstheme="minorHAnsi"/>
          <w:sz w:val="22"/>
          <w:szCs w:val="22"/>
        </w:rPr>
      </w:pPr>
      <w:r w:rsidRPr="00E22C73">
        <w:rPr>
          <w:rStyle w:val="cf01"/>
          <w:rFonts w:asciiTheme="minorHAnsi" w:hAnsiTheme="minorHAnsi" w:cstheme="minorHAnsi"/>
          <w:sz w:val="22"/>
          <w:szCs w:val="22"/>
        </w:rPr>
        <w:t>NAPPO is unique in the international plant protection community because it is the only</w:t>
      </w:r>
      <w:r w:rsidR="007036B7">
        <w:rPr>
          <w:rStyle w:val="cf01"/>
          <w:rFonts w:asciiTheme="minorHAnsi" w:hAnsiTheme="minorHAnsi" w:cstheme="minorHAnsi"/>
          <w:sz w:val="22"/>
          <w:szCs w:val="22"/>
        </w:rPr>
        <w:t xml:space="preserve"> regional plant protection organization</w:t>
      </w:r>
      <w:r w:rsidRPr="00E22C7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7036B7">
        <w:rPr>
          <w:rStyle w:val="cf01"/>
          <w:rFonts w:asciiTheme="minorHAnsi" w:hAnsiTheme="minorHAnsi" w:cstheme="minorHAnsi"/>
          <w:sz w:val="22"/>
          <w:szCs w:val="22"/>
        </w:rPr>
        <w:t>(</w:t>
      </w:r>
      <w:r w:rsidRPr="00E22C73">
        <w:rPr>
          <w:rStyle w:val="cf01"/>
          <w:rFonts w:asciiTheme="minorHAnsi" w:hAnsiTheme="minorHAnsi" w:cstheme="minorHAnsi"/>
          <w:sz w:val="22"/>
          <w:szCs w:val="22"/>
        </w:rPr>
        <w:t>RPPO</w:t>
      </w:r>
      <w:r w:rsidR="007036B7">
        <w:rPr>
          <w:rStyle w:val="cf01"/>
          <w:rFonts w:asciiTheme="minorHAnsi" w:hAnsiTheme="minorHAnsi" w:cstheme="minorHAnsi"/>
          <w:sz w:val="22"/>
          <w:szCs w:val="22"/>
        </w:rPr>
        <w:t>)</w:t>
      </w:r>
      <w:r w:rsidRPr="00E22C73">
        <w:rPr>
          <w:rStyle w:val="cf01"/>
          <w:rFonts w:asciiTheme="minorHAnsi" w:hAnsiTheme="minorHAnsi" w:cstheme="minorHAnsi"/>
          <w:sz w:val="22"/>
          <w:szCs w:val="22"/>
        </w:rPr>
        <w:t xml:space="preserve"> that </w:t>
      </w:r>
      <w:r w:rsidR="00C346B3">
        <w:rPr>
          <w:rStyle w:val="cf01"/>
          <w:rFonts w:asciiTheme="minorHAnsi" w:hAnsiTheme="minorHAnsi" w:cstheme="minorHAnsi"/>
          <w:sz w:val="22"/>
          <w:szCs w:val="22"/>
        </w:rPr>
        <w:t>fosters robust</w:t>
      </w:r>
      <w:r w:rsidRPr="00E22C73">
        <w:rPr>
          <w:rStyle w:val="cf01"/>
          <w:rFonts w:asciiTheme="minorHAnsi" w:hAnsiTheme="minorHAnsi" w:cstheme="minorHAnsi"/>
          <w:sz w:val="22"/>
          <w:szCs w:val="22"/>
        </w:rPr>
        <w:t xml:space="preserve"> government-industry cooperation, with industry input playing a vital role in the design and implementation of regional plant health standards that promote safe trade</w:t>
      </w:r>
      <w:r w:rsidR="008A0C8E" w:rsidRPr="00E22C73">
        <w:rPr>
          <w:rFonts w:asciiTheme="minorHAnsi" w:hAnsiTheme="minorHAnsi" w:cstheme="minorHAnsi"/>
          <w:sz w:val="22"/>
          <w:szCs w:val="22"/>
        </w:rPr>
        <w:t xml:space="preserve">.  </w:t>
      </w:r>
      <w:r w:rsidR="00805E12" w:rsidRPr="00E22C73">
        <w:rPr>
          <w:rFonts w:asciiTheme="minorHAnsi" w:hAnsiTheme="minorHAnsi" w:cstheme="minorHAnsi"/>
          <w:sz w:val="22"/>
          <w:szCs w:val="22"/>
        </w:rPr>
        <w:t>Additionally</w:t>
      </w:r>
      <w:r w:rsidR="008A0C8E" w:rsidRPr="00E22C73">
        <w:rPr>
          <w:rFonts w:asciiTheme="minorHAnsi" w:hAnsiTheme="minorHAnsi" w:cstheme="minorHAnsi"/>
          <w:sz w:val="22"/>
          <w:szCs w:val="22"/>
        </w:rPr>
        <w:t xml:space="preserve">, NAPPO regional standards have helped shape important </w:t>
      </w:r>
      <w:r w:rsidR="00847A3B" w:rsidRPr="00E22C73">
        <w:rPr>
          <w:rFonts w:asciiTheme="minorHAnsi" w:hAnsiTheme="minorHAnsi" w:cstheme="minorHAnsi"/>
          <w:sz w:val="22"/>
          <w:szCs w:val="22"/>
        </w:rPr>
        <w:t xml:space="preserve">international </w:t>
      </w:r>
      <w:r w:rsidR="008A0C8E" w:rsidRPr="00E22C73">
        <w:rPr>
          <w:rFonts w:asciiTheme="minorHAnsi" w:hAnsiTheme="minorHAnsi" w:cstheme="minorHAnsi"/>
          <w:sz w:val="22"/>
          <w:szCs w:val="22"/>
        </w:rPr>
        <w:t>standards</w:t>
      </w:r>
      <w:r w:rsidR="008A0C8E" w:rsidRPr="00AD44E7">
        <w:rPr>
          <w:rFonts w:asciiTheme="minorHAnsi" w:hAnsiTheme="minorHAnsi" w:cstheme="minorHAnsi"/>
          <w:sz w:val="22"/>
          <w:szCs w:val="22"/>
        </w:rPr>
        <w:t xml:space="preserve"> developed under the IPPC</w:t>
      </w:r>
      <w:r w:rsidR="00805E12" w:rsidRPr="00AD44E7">
        <w:rPr>
          <w:rFonts w:asciiTheme="minorHAnsi" w:hAnsiTheme="minorHAnsi" w:cstheme="minorHAnsi"/>
          <w:sz w:val="22"/>
          <w:szCs w:val="22"/>
        </w:rPr>
        <w:t xml:space="preserve">.  </w:t>
      </w:r>
      <w:r w:rsidR="008A0C8E" w:rsidRPr="00AD44E7">
        <w:rPr>
          <w:rFonts w:asciiTheme="minorHAnsi" w:hAnsiTheme="minorHAnsi" w:cstheme="minorHAnsi"/>
          <w:sz w:val="22"/>
          <w:szCs w:val="22"/>
        </w:rPr>
        <w:t xml:space="preserve">Examples include standards for </w:t>
      </w:r>
      <w:r w:rsidR="00A907D3">
        <w:rPr>
          <w:rFonts w:asciiTheme="minorHAnsi" w:hAnsiTheme="minorHAnsi" w:cstheme="minorHAnsi"/>
          <w:sz w:val="22"/>
          <w:szCs w:val="22"/>
        </w:rPr>
        <w:t>wood packaging</w:t>
      </w:r>
      <w:r w:rsidR="008A0C8E" w:rsidRPr="00AD44E7">
        <w:rPr>
          <w:rFonts w:asciiTheme="minorHAnsi" w:hAnsiTheme="minorHAnsi" w:cstheme="minorHAnsi"/>
          <w:sz w:val="22"/>
          <w:szCs w:val="22"/>
        </w:rPr>
        <w:t xml:space="preserve">, </w:t>
      </w:r>
      <w:r w:rsidR="00A907D3">
        <w:rPr>
          <w:rFonts w:asciiTheme="minorHAnsi" w:hAnsiTheme="minorHAnsi" w:cstheme="minorHAnsi"/>
          <w:sz w:val="22"/>
          <w:szCs w:val="22"/>
        </w:rPr>
        <w:t xml:space="preserve">international movement of seeds, </w:t>
      </w:r>
      <w:r w:rsidR="008A0C8E" w:rsidRPr="00AD44E7">
        <w:rPr>
          <w:rFonts w:asciiTheme="minorHAnsi" w:hAnsiTheme="minorHAnsi" w:cstheme="minorHAnsi"/>
          <w:sz w:val="22"/>
          <w:szCs w:val="22"/>
        </w:rPr>
        <w:t xml:space="preserve">pest-free areas, </w:t>
      </w:r>
      <w:r w:rsidR="007A51A3">
        <w:rPr>
          <w:rFonts w:asciiTheme="minorHAnsi" w:hAnsiTheme="minorHAnsi" w:cstheme="minorHAnsi"/>
          <w:sz w:val="22"/>
          <w:szCs w:val="22"/>
        </w:rPr>
        <w:t xml:space="preserve">and </w:t>
      </w:r>
      <w:r w:rsidR="008A0C8E" w:rsidRPr="00AD44E7">
        <w:rPr>
          <w:rFonts w:asciiTheme="minorHAnsi" w:hAnsiTheme="minorHAnsi" w:cstheme="minorHAnsi"/>
          <w:sz w:val="22"/>
          <w:szCs w:val="22"/>
        </w:rPr>
        <w:t xml:space="preserve">areas of low pest prevalence, among others. </w:t>
      </w:r>
      <w:r w:rsidR="005741E9" w:rsidRPr="00AD44E7">
        <w:rPr>
          <w:rFonts w:asciiTheme="minorHAnsi" w:hAnsiTheme="minorHAnsi" w:cstheme="minorHAnsi"/>
          <w:sz w:val="22"/>
          <w:szCs w:val="22"/>
        </w:rPr>
        <w:t xml:space="preserve"> </w:t>
      </w:r>
      <w:r w:rsidR="008A0C8E" w:rsidRPr="00AD44E7">
        <w:rPr>
          <w:rFonts w:asciiTheme="minorHAnsi" w:hAnsiTheme="minorHAnsi" w:cstheme="minorHAnsi"/>
          <w:sz w:val="22"/>
          <w:szCs w:val="22"/>
        </w:rPr>
        <w:t xml:space="preserve">NAPPO’s </w:t>
      </w:r>
      <w:r w:rsidR="00F53749">
        <w:rPr>
          <w:rFonts w:asciiTheme="minorHAnsi" w:hAnsiTheme="minorHAnsi" w:cstheme="minorHAnsi"/>
          <w:sz w:val="22"/>
          <w:szCs w:val="22"/>
        </w:rPr>
        <w:t xml:space="preserve">close </w:t>
      </w:r>
      <w:r w:rsidR="008A0C8E" w:rsidRPr="00AD44E7">
        <w:rPr>
          <w:rFonts w:asciiTheme="minorHAnsi" w:hAnsiTheme="minorHAnsi" w:cstheme="minorHAnsi"/>
          <w:sz w:val="22"/>
          <w:szCs w:val="22"/>
        </w:rPr>
        <w:t xml:space="preserve">collaboration with other RPPOs and international organizations also </w:t>
      </w:r>
      <w:r w:rsidR="0062566F" w:rsidRPr="00AD44E7">
        <w:rPr>
          <w:rFonts w:asciiTheme="minorHAnsi" w:hAnsiTheme="minorHAnsi" w:cstheme="minorHAnsi"/>
          <w:sz w:val="22"/>
          <w:szCs w:val="22"/>
        </w:rPr>
        <w:t xml:space="preserve">contributes to </w:t>
      </w:r>
      <w:r w:rsidR="008A0C8E" w:rsidRPr="00AD44E7">
        <w:rPr>
          <w:rFonts w:asciiTheme="minorHAnsi" w:hAnsiTheme="minorHAnsi" w:cstheme="minorHAnsi"/>
          <w:sz w:val="22"/>
          <w:szCs w:val="22"/>
        </w:rPr>
        <w:t xml:space="preserve">global standard-setting initiatives. </w:t>
      </w:r>
    </w:p>
    <w:p w14:paraId="51A67A20" w14:textId="77777777" w:rsidR="00F55F40" w:rsidRPr="00AD44E7" w:rsidRDefault="00F55F40" w:rsidP="00264A47">
      <w:pPr>
        <w:pStyle w:val="Default"/>
        <w:spacing w:after="180"/>
        <w:rPr>
          <w:rFonts w:asciiTheme="minorHAnsi" w:hAnsiTheme="minorHAnsi" w:cstheme="minorHAnsi"/>
          <w:sz w:val="22"/>
          <w:szCs w:val="22"/>
        </w:rPr>
      </w:pPr>
      <w:r w:rsidRPr="00AD44E7">
        <w:rPr>
          <w:rFonts w:asciiTheme="minorHAnsi" w:hAnsiTheme="minorHAnsi" w:cstheme="minorHAnsi"/>
          <w:sz w:val="22"/>
          <w:szCs w:val="22"/>
        </w:rPr>
        <w:t xml:space="preserve">Throughout </w:t>
      </w:r>
      <w:r w:rsidR="0062566F" w:rsidRPr="00AD44E7">
        <w:rPr>
          <w:rFonts w:asciiTheme="minorHAnsi" w:hAnsiTheme="minorHAnsi" w:cstheme="minorHAnsi"/>
          <w:sz w:val="22"/>
          <w:szCs w:val="22"/>
        </w:rPr>
        <w:t xml:space="preserve">NAPPO’s </w:t>
      </w:r>
      <w:r w:rsidRPr="00AD44E7">
        <w:rPr>
          <w:rFonts w:asciiTheme="minorHAnsi" w:hAnsiTheme="minorHAnsi" w:cstheme="minorHAnsi"/>
          <w:sz w:val="22"/>
          <w:szCs w:val="22"/>
        </w:rPr>
        <w:t>evolution</w:t>
      </w:r>
      <w:r w:rsidR="00484802" w:rsidRPr="00AD44E7">
        <w:rPr>
          <w:rFonts w:asciiTheme="minorHAnsi" w:hAnsiTheme="minorHAnsi" w:cstheme="minorHAnsi"/>
          <w:sz w:val="22"/>
          <w:szCs w:val="22"/>
        </w:rPr>
        <w:t xml:space="preserve"> and </w:t>
      </w:r>
      <w:r w:rsidR="005A1FE1" w:rsidRPr="00AD44E7">
        <w:rPr>
          <w:rFonts w:asciiTheme="minorHAnsi" w:hAnsiTheme="minorHAnsi" w:cstheme="minorHAnsi"/>
          <w:sz w:val="22"/>
          <w:szCs w:val="22"/>
        </w:rPr>
        <w:t xml:space="preserve">heading </w:t>
      </w:r>
      <w:r w:rsidR="00484802" w:rsidRPr="00AD44E7">
        <w:rPr>
          <w:rFonts w:asciiTheme="minorHAnsi" w:hAnsiTheme="minorHAnsi" w:cstheme="minorHAnsi"/>
          <w:sz w:val="22"/>
          <w:szCs w:val="22"/>
        </w:rPr>
        <w:t>into the future</w:t>
      </w:r>
      <w:r w:rsidR="00C651CD" w:rsidRPr="00AD44E7">
        <w:rPr>
          <w:rFonts w:asciiTheme="minorHAnsi" w:hAnsiTheme="minorHAnsi" w:cstheme="minorHAnsi"/>
          <w:sz w:val="22"/>
          <w:szCs w:val="22"/>
        </w:rPr>
        <w:t>,</w:t>
      </w:r>
      <w:r w:rsidR="00484802" w:rsidRPr="00AD44E7">
        <w:rPr>
          <w:rFonts w:asciiTheme="minorHAnsi" w:hAnsiTheme="minorHAnsi" w:cstheme="minorHAnsi"/>
          <w:sz w:val="22"/>
          <w:szCs w:val="22"/>
        </w:rPr>
        <w:t xml:space="preserve"> </w:t>
      </w:r>
      <w:r w:rsidR="0062566F" w:rsidRPr="00AD44E7">
        <w:rPr>
          <w:rFonts w:asciiTheme="minorHAnsi" w:hAnsiTheme="minorHAnsi" w:cstheme="minorHAnsi"/>
          <w:sz w:val="22"/>
          <w:szCs w:val="22"/>
        </w:rPr>
        <w:t>our core strategic goals remain unchanged</w:t>
      </w:r>
      <w:r w:rsidRPr="00AD44E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AA7FEA7" w14:textId="77777777" w:rsidR="00954523" w:rsidRPr="00AD44E7" w:rsidRDefault="00954523" w:rsidP="000E525B">
      <w:pPr>
        <w:pStyle w:val="NoSpacing"/>
        <w:numPr>
          <w:ilvl w:val="0"/>
          <w:numId w:val="8"/>
        </w:numPr>
        <w:ind w:left="540"/>
        <w:rPr>
          <w:rFonts w:cstheme="minorHAnsi"/>
        </w:rPr>
      </w:pPr>
      <w:r w:rsidRPr="00AD44E7">
        <w:rPr>
          <w:rFonts w:cstheme="minorHAnsi"/>
        </w:rPr>
        <w:t xml:space="preserve">Protect </w:t>
      </w:r>
      <w:r w:rsidR="009A079A">
        <w:rPr>
          <w:rFonts w:cstheme="minorHAnsi"/>
        </w:rPr>
        <w:t xml:space="preserve">all </w:t>
      </w:r>
      <w:r w:rsidRPr="00AD44E7">
        <w:rPr>
          <w:rFonts w:cstheme="minorHAnsi"/>
        </w:rPr>
        <w:t>North American plant resources</w:t>
      </w:r>
      <w:r w:rsidR="002E3D9D" w:rsidRPr="00AD44E7">
        <w:rPr>
          <w:rFonts w:cstheme="minorHAnsi"/>
        </w:rPr>
        <w:t xml:space="preserve">, including </w:t>
      </w:r>
      <w:r w:rsidR="0062566F" w:rsidRPr="00AD44E7">
        <w:rPr>
          <w:rFonts w:cstheme="minorHAnsi"/>
        </w:rPr>
        <w:t xml:space="preserve">natural </w:t>
      </w:r>
      <w:r w:rsidR="005741E9" w:rsidRPr="00AD44E7">
        <w:rPr>
          <w:rFonts w:cstheme="minorHAnsi"/>
        </w:rPr>
        <w:t>ecosystems</w:t>
      </w:r>
      <w:r w:rsidR="002E3D9D" w:rsidRPr="00AD44E7">
        <w:rPr>
          <w:rFonts w:cstheme="minorHAnsi"/>
        </w:rPr>
        <w:t>,</w:t>
      </w:r>
      <w:r w:rsidRPr="00AD44E7">
        <w:rPr>
          <w:rFonts w:cstheme="minorHAnsi"/>
        </w:rPr>
        <w:t xml:space="preserve"> from the introduction</w:t>
      </w:r>
      <w:r w:rsidR="002E3D9D" w:rsidRPr="00AD44E7">
        <w:rPr>
          <w:rFonts w:cstheme="minorHAnsi"/>
        </w:rPr>
        <w:t xml:space="preserve"> and</w:t>
      </w:r>
      <w:r w:rsidRPr="00AD44E7">
        <w:rPr>
          <w:rFonts w:cstheme="minorHAnsi"/>
        </w:rPr>
        <w:t xml:space="preserve"> spread of regulated plant pests;</w:t>
      </w:r>
    </w:p>
    <w:p w14:paraId="19E1557D" w14:textId="740DB087" w:rsidR="00667E29" w:rsidRPr="00AD44E7" w:rsidRDefault="001035A3" w:rsidP="00667E29">
      <w:pPr>
        <w:pStyle w:val="NoSpacing"/>
        <w:numPr>
          <w:ilvl w:val="0"/>
          <w:numId w:val="8"/>
        </w:numPr>
        <w:ind w:left="540"/>
        <w:rPr>
          <w:rFonts w:cstheme="minorHAnsi"/>
        </w:rPr>
      </w:pPr>
      <w:r>
        <w:rPr>
          <w:rFonts w:cstheme="minorHAnsi"/>
        </w:rPr>
        <w:t xml:space="preserve">Facilitate safe trade on the basis of </w:t>
      </w:r>
      <w:r w:rsidR="00A270AD">
        <w:rPr>
          <w:rFonts w:cstheme="minorHAnsi"/>
        </w:rPr>
        <w:t xml:space="preserve">science-based regional standards and harmonized </w:t>
      </w:r>
      <w:r w:rsidR="006C2DF1">
        <w:rPr>
          <w:rFonts w:cstheme="minorHAnsi"/>
        </w:rPr>
        <w:t xml:space="preserve">phytosanitary </w:t>
      </w:r>
      <w:r w:rsidR="00130259">
        <w:rPr>
          <w:rFonts w:cstheme="minorHAnsi"/>
        </w:rPr>
        <w:t>measures</w:t>
      </w:r>
      <w:r w:rsidR="00954523" w:rsidRPr="00AD44E7">
        <w:rPr>
          <w:rFonts w:cstheme="minorHAnsi"/>
        </w:rPr>
        <w:t>;</w:t>
      </w:r>
    </w:p>
    <w:p w14:paraId="749969F5" w14:textId="77777777" w:rsidR="002E3D9D" w:rsidRPr="00AD44E7" w:rsidRDefault="006C2DF1" w:rsidP="00667E29">
      <w:pPr>
        <w:pStyle w:val="NoSpacing"/>
        <w:numPr>
          <w:ilvl w:val="0"/>
          <w:numId w:val="8"/>
        </w:numPr>
        <w:ind w:left="540"/>
        <w:rPr>
          <w:rFonts w:cstheme="minorHAnsi"/>
        </w:rPr>
      </w:pPr>
      <w:r>
        <w:rPr>
          <w:rFonts w:cstheme="minorHAnsi"/>
        </w:rPr>
        <w:t>Promote and m</w:t>
      </w:r>
      <w:r w:rsidR="002E3D9D" w:rsidRPr="00AD44E7">
        <w:rPr>
          <w:rFonts w:cstheme="minorHAnsi"/>
        </w:rPr>
        <w:t xml:space="preserve">aintain active </w:t>
      </w:r>
      <w:r w:rsidR="00D51AC7">
        <w:rPr>
          <w:rFonts w:cstheme="minorHAnsi"/>
        </w:rPr>
        <w:t xml:space="preserve">industry and </w:t>
      </w:r>
      <w:r w:rsidR="002E3D9D" w:rsidRPr="00AD44E7">
        <w:rPr>
          <w:rFonts w:cstheme="minorHAnsi"/>
        </w:rPr>
        <w:t>stakeholder engagement in NAPPO activities</w:t>
      </w:r>
      <w:r w:rsidR="00F06B3C" w:rsidRPr="00AD44E7">
        <w:rPr>
          <w:rFonts w:cstheme="minorHAnsi"/>
        </w:rPr>
        <w:t>;</w:t>
      </w:r>
    </w:p>
    <w:p w14:paraId="3C82DC22" w14:textId="77777777" w:rsidR="00667E29" w:rsidRPr="00AD44E7" w:rsidRDefault="00667E29" w:rsidP="00667E29">
      <w:pPr>
        <w:pStyle w:val="NoSpacing"/>
        <w:numPr>
          <w:ilvl w:val="0"/>
          <w:numId w:val="8"/>
        </w:numPr>
        <w:ind w:left="540"/>
        <w:rPr>
          <w:rFonts w:cstheme="minorHAnsi"/>
        </w:rPr>
      </w:pPr>
      <w:r w:rsidRPr="00AD44E7">
        <w:rPr>
          <w:rFonts w:cstheme="minorHAnsi"/>
        </w:rPr>
        <w:t>Contribut</w:t>
      </w:r>
      <w:r w:rsidR="007254BD" w:rsidRPr="00AD44E7">
        <w:rPr>
          <w:rFonts w:cstheme="minorHAnsi"/>
        </w:rPr>
        <w:t>e</w:t>
      </w:r>
      <w:r w:rsidRPr="00AD44E7">
        <w:rPr>
          <w:rFonts w:cstheme="minorHAnsi"/>
        </w:rPr>
        <w:t xml:space="preserve"> </w:t>
      </w:r>
      <w:r w:rsidR="00954523" w:rsidRPr="00AD44E7">
        <w:rPr>
          <w:rFonts w:cstheme="minorHAnsi"/>
        </w:rPr>
        <w:t xml:space="preserve">leadership in the international phytosanitary community (including </w:t>
      </w:r>
      <w:r w:rsidR="00847A3B" w:rsidRPr="00AD44E7">
        <w:rPr>
          <w:rFonts w:cstheme="minorHAnsi"/>
        </w:rPr>
        <w:t xml:space="preserve">engagement with </w:t>
      </w:r>
      <w:r w:rsidR="00345290" w:rsidRPr="00AD44E7">
        <w:rPr>
          <w:rFonts w:cstheme="minorHAnsi"/>
        </w:rPr>
        <w:t>the IPPC</w:t>
      </w:r>
      <w:r w:rsidR="00847A3B" w:rsidRPr="00AD44E7">
        <w:rPr>
          <w:rFonts w:cstheme="minorHAnsi"/>
        </w:rPr>
        <w:t>,</w:t>
      </w:r>
      <w:r w:rsidR="00345290" w:rsidRPr="00AD44E7">
        <w:rPr>
          <w:rFonts w:cstheme="minorHAnsi"/>
        </w:rPr>
        <w:t xml:space="preserve"> </w:t>
      </w:r>
      <w:r w:rsidR="00954523" w:rsidRPr="00AD44E7">
        <w:rPr>
          <w:rFonts w:cstheme="minorHAnsi"/>
        </w:rPr>
        <w:t xml:space="preserve">RPPOs </w:t>
      </w:r>
      <w:r w:rsidR="00847A3B" w:rsidRPr="00AD44E7">
        <w:rPr>
          <w:rFonts w:cstheme="minorHAnsi"/>
        </w:rPr>
        <w:t>and other international organizations</w:t>
      </w:r>
      <w:r w:rsidR="00F12818" w:rsidRPr="00AD44E7">
        <w:rPr>
          <w:rFonts w:cstheme="minorHAnsi"/>
        </w:rPr>
        <w:t>)</w:t>
      </w:r>
      <w:r w:rsidR="00D33C9B">
        <w:rPr>
          <w:rFonts w:cstheme="minorHAnsi"/>
        </w:rPr>
        <w:t>;</w:t>
      </w:r>
    </w:p>
    <w:p w14:paraId="0343CF35" w14:textId="77777777" w:rsidR="00D33C9B" w:rsidRDefault="00667E29" w:rsidP="00667E29">
      <w:pPr>
        <w:pStyle w:val="NoSpacing"/>
        <w:numPr>
          <w:ilvl w:val="0"/>
          <w:numId w:val="8"/>
        </w:numPr>
        <w:ind w:left="540"/>
        <w:rPr>
          <w:rFonts w:cstheme="minorHAnsi"/>
        </w:rPr>
      </w:pPr>
      <w:r w:rsidRPr="00AD44E7">
        <w:rPr>
          <w:rFonts w:cstheme="minorHAnsi"/>
        </w:rPr>
        <w:t>Promot</w:t>
      </w:r>
      <w:r w:rsidR="004E37BF" w:rsidRPr="00AD44E7">
        <w:rPr>
          <w:rFonts w:cstheme="minorHAnsi"/>
        </w:rPr>
        <w:t>e</w:t>
      </w:r>
      <w:r w:rsidRPr="00AD44E7">
        <w:rPr>
          <w:rFonts w:cstheme="minorHAnsi"/>
        </w:rPr>
        <w:t xml:space="preserve"> and maintain the scientific and technical basis of NAPPO activities</w:t>
      </w:r>
      <w:r w:rsidR="00D33C9B">
        <w:rPr>
          <w:rFonts w:cstheme="minorHAnsi"/>
        </w:rPr>
        <w:t>, and</w:t>
      </w:r>
    </w:p>
    <w:p w14:paraId="5B70E956" w14:textId="77777777" w:rsidR="00667E29" w:rsidRPr="00AD44E7" w:rsidRDefault="00D33C9B" w:rsidP="00667E29">
      <w:pPr>
        <w:pStyle w:val="NoSpacing"/>
        <w:numPr>
          <w:ilvl w:val="0"/>
          <w:numId w:val="8"/>
        </w:numPr>
        <w:ind w:left="540"/>
        <w:rPr>
          <w:rFonts w:cstheme="minorHAnsi"/>
        </w:rPr>
      </w:pPr>
      <w:r>
        <w:rPr>
          <w:rFonts w:cstheme="minorHAnsi"/>
        </w:rPr>
        <w:t>Continue improving NAPPO communication and outreach</w:t>
      </w:r>
      <w:r w:rsidR="00F801D4" w:rsidRPr="00AD44E7">
        <w:rPr>
          <w:rFonts w:cstheme="minorHAnsi"/>
        </w:rPr>
        <w:t>.</w:t>
      </w:r>
    </w:p>
    <w:p w14:paraId="15B47438" w14:textId="77777777" w:rsidR="00510560" w:rsidRPr="00AD44E7" w:rsidRDefault="00510560" w:rsidP="000E525B">
      <w:pPr>
        <w:pStyle w:val="NoSpacing"/>
        <w:ind w:left="450" w:hanging="270"/>
        <w:rPr>
          <w:rFonts w:cstheme="minorHAnsi"/>
        </w:rPr>
      </w:pPr>
    </w:p>
    <w:p w14:paraId="46DB4902" w14:textId="77777777" w:rsidR="007126FD" w:rsidRPr="00AD44E7" w:rsidRDefault="00484802" w:rsidP="00644AE8">
      <w:pPr>
        <w:pStyle w:val="Default"/>
        <w:spacing w:after="180"/>
        <w:rPr>
          <w:rFonts w:asciiTheme="minorHAnsi" w:hAnsiTheme="minorHAnsi" w:cstheme="minorHAnsi"/>
          <w:sz w:val="22"/>
          <w:szCs w:val="22"/>
        </w:rPr>
      </w:pPr>
      <w:r w:rsidRPr="00AD44E7">
        <w:rPr>
          <w:rFonts w:asciiTheme="minorHAnsi" w:hAnsiTheme="minorHAnsi" w:cstheme="minorHAnsi"/>
          <w:sz w:val="22"/>
          <w:szCs w:val="22"/>
        </w:rPr>
        <w:t xml:space="preserve">These goals are reflected in </w:t>
      </w:r>
      <w:r w:rsidR="007126FD" w:rsidRPr="00AD44E7">
        <w:rPr>
          <w:rFonts w:asciiTheme="minorHAnsi" w:hAnsiTheme="minorHAnsi" w:cstheme="minorHAnsi"/>
          <w:sz w:val="22"/>
          <w:szCs w:val="22"/>
        </w:rPr>
        <w:t xml:space="preserve">the enclosed </w:t>
      </w:r>
      <w:r w:rsidR="00C130A9">
        <w:rPr>
          <w:rFonts w:asciiTheme="minorHAnsi" w:hAnsiTheme="minorHAnsi" w:cstheme="minorHAnsi"/>
          <w:sz w:val="22"/>
          <w:szCs w:val="22"/>
        </w:rPr>
        <w:t xml:space="preserve">draft </w:t>
      </w:r>
      <w:r w:rsidR="007126FD" w:rsidRPr="00AD44E7">
        <w:rPr>
          <w:rFonts w:asciiTheme="minorHAnsi" w:hAnsiTheme="minorHAnsi" w:cstheme="minorHAnsi"/>
          <w:sz w:val="22"/>
          <w:szCs w:val="22"/>
        </w:rPr>
        <w:t xml:space="preserve">NAPPO </w:t>
      </w:r>
      <w:r w:rsidR="00F95170" w:rsidRPr="00AD44E7">
        <w:rPr>
          <w:rFonts w:asciiTheme="minorHAnsi" w:hAnsiTheme="minorHAnsi" w:cstheme="minorHAnsi"/>
          <w:sz w:val="22"/>
          <w:szCs w:val="22"/>
        </w:rPr>
        <w:t>S</w:t>
      </w:r>
      <w:r w:rsidRPr="00AD44E7">
        <w:rPr>
          <w:rFonts w:asciiTheme="minorHAnsi" w:hAnsiTheme="minorHAnsi" w:cstheme="minorHAnsi"/>
          <w:sz w:val="22"/>
          <w:szCs w:val="22"/>
        </w:rPr>
        <w:t xml:space="preserve">trategic </w:t>
      </w:r>
      <w:r w:rsidR="00F95170" w:rsidRPr="00AD44E7">
        <w:rPr>
          <w:rFonts w:asciiTheme="minorHAnsi" w:hAnsiTheme="minorHAnsi" w:cstheme="minorHAnsi"/>
          <w:sz w:val="22"/>
          <w:szCs w:val="22"/>
        </w:rPr>
        <w:t>P</w:t>
      </w:r>
      <w:r w:rsidRPr="00AD44E7">
        <w:rPr>
          <w:rFonts w:asciiTheme="minorHAnsi" w:hAnsiTheme="minorHAnsi" w:cstheme="minorHAnsi"/>
          <w:sz w:val="22"/>
          <w:szCs w:val="22"/>
        </w:rPr>
        <w:t xml:space="preserve">lan </w:t>
      </w:r>
      <w:r w:rsidR="00F801D4" w:rsidRPr="00AD44E7">
        <w:rPr>
          <w:rFonts w:asciiTheme="minorHAnsi" w:hAnsiTheme="minorHAnsi" w:cstheme="minorHAnsi"/>
          <w:sz w:val="22"/>
          <w:szCs w:val="22"/>
        </w:rPr>
        <w:t>for 20</w:t>
      </w:r>
      <w:r w:rsidR="00C130A9">
        <w:rPr>
          <w:rFonts w:asciiTheme="minorHAnsi" w:hAnsiTheme="minorHAnsi" w:cstheme="minorHAnsi"/>
          <w:sz w:val="22"/>
          <w:szCs w:val="22"/>
        </w:rPr>
        <w:t>2</w:t>
      </w:r>
      <w:r w:rsidR="005D08B9">
        <w:rPr>
          <w:rFonts w:asciiTheme="minorHAnsi" w:hAnsiTheme="minorHAnsi" w:cstheme="minorHAnsi"/>
          <w:sz w:val="22"/>
          <w:szCs w:val="22"/>
        </w:rPr>
        <w:t>2</w:t>
      </w:r>
      <w:r w:rsidR="00F801D4" w:rsidRPr="00AD44E7">
        <w:rPr>
          <w:rFonts w:asciiTheme="minorHAnsi" w:hAnsiTheme="minorHAnsi" w:cstheme="minorHAnsi"/>
          <w:sz w:val="22"/>
          <w:szCs w:val="22"/>
        </w:rPr>
        <w:t xml:space="preserve"> to 202</w:t>
      </w:r>
      <w:r w:rsidR="00C130A9">
        <w:rPr>
          <w:rFonts w:asciiTheme="minorHAnsi" w:hAnsiTheme="minorHAnsi" w:cstheme="minorHAnsi"/>
          <w:sz w:val="22"/>
          <w:szCs w:val="22"/>
        </w:rPr>
        <w:t>6</w:t>
      </w:r>
      <w:r w:rsidRPr="00AD44E7">
        <w:rPr>
          <w:rFonts w:asciiTheme="minorHAnsi" w:hAnsiTheme="minorHAnsi" w:cstheme="minorHAnsi"/>
          <w:sz w:val="22"/>
          <w:szCs w:val="22"/>
        </w:rPr>
        <w:t xml:space="preserve">.  </w:t>
      </w:r>
      <w:r w:rsidR="00416BD0" w:rsidRPr="00AD44E7">
        <w:rPr>
          <w:rFonts w:asciiTheme="minorHAnsi" w:hAnsiTheme="minorHAnsi" w:cstheme="minorHAnsi"/>
          <w:sz w:val="22"/>
          <w:szCs w:val="22"/>
        </w:rPr>
        <w:t>The plan details how NAPPO will pursue these goals as it faces key challenges and opportunities</w:t>
      </w:r>
      <w:r w:rsidR="00F47372" w:rsidRPr="00AD44E7">
        <w:rPr>
          <w:rFonts w:asciiTheme="minorHAnsi" w:hAnsiTheme="minorHAnsi" w:cstheme="minorHAnsi"/>
          <w:sz w:val="22"/>
          <w:szCs w:val="22"/>
        </w:rPr>
        <w:t xml:space="preserve"> over the next five</w:t>
      </w:r>
      <w:r w:rsidR="005A1FE1" w:rsidRPr="00AD44E7">
        <w:rPr>
          <w:rFonts w:asciiTheme="minorHAnsi" w:hAnsiTheme="minorHAnsi" w:cstheme="minorHAnsi"/>
          <w:sz w:val="22"/>
          <w:szCs w:val="22"/>
        </w:rPr>
        <w:t xml:space="preserve"> years</w:t>
      </w:r>
      <w:r w:rsidR="004549BB" w:rsidRPr="00AD44E7">
        <w:rPr>
          <w:rFonts w:asciiTheme="minorHAnsi" w:hAnsiTheme="minorHAnsi" w:cstheme="minorHAnsi"/>
          <w:sz w:val="22"/>
          <w:szCs w:val="22"/>
        </w:rPr>
        <w:t xml:space="preserve">.  </w:t>
      </w:r>
      <w:r w:rsidR="00416BD0" w:rsidRPr="00AD44E7">
        <w:rPr>
          <w:rFonts w:asciiTheme="minorHAnsi" w:hAnsiTheme="minorHAnsi" w:cstheme="minorHAnsi"/>
          <w:sz w:val="22"/>
          <w:szCs w:val="22"/>
        </w:rPr>
        <w:t xml:space="preserve">Working regionally, cooperatively, and transparently, this strategic plan will help </w:t>
      </w:r>
      <w:r w:rsidR="004549BB" w:rsidRPr="00AD44E7">
        <w:rPr>
          <w:rFonts w:asciiTheme="minorHAnsi" w:hAnsiTheme="minorHAnsi" w:cstheme="minorHAnsi"/>
          <w:sz w:val="22"/>
          <w:szCs w:val="22"/>
        </w:rPr>
        <w:t>NAPPO</w:t>
      </w:r>
      <w:r w:rsidR="00416BD0" w:rsidRPr="00AD44E7">
        <w:rPr>
          <w:rFonts w:asciiTheme="minorHAnsi" w:hAnsiTheme="minorHAnsi" w:cstheme="minorHAnsi"/>
          <w:sz w:val="22"/>
          <w:szCs w:val="22"/>
        </w:rPr>
        <w:t xml:space="preserve"> meet our goals </w:t>
      </w:r>
      <w:r w:rsidR="0072020F" w:rsidRPr="00AD44E7">
        <w:rPr>
          <w:rFonts w:asciiTheme="minorHAnsi" w:hAnsiTheme="minorHAnsi" w:cstheme="minorHAnsi"/>
          <w:sz w:val="22"/>
          <w:szCs w:val="22"/>
        </w:rPr>
        <w:t>in this challenging and dynamic environment</w:t>
      </w:r>
      <w:r w:rsidR="00416BD0" w:rsidRPr="00AD44E7">
        <w:rPr>
          <w:rFonts w:asciiTheme="minorHAnsi" w:hAnsiTheme="minorHAnsi" w:cstheme="minorHAnsi"/>
          <w:sz w:val="22"/>
          <w:szCs w:val="22"/>
        </w:rPr>
        <w:t>.</w:t>
      </w:r>
    </w:p>
    <w:p w14:paraId="658CA233" w14:textId="77777777" w:rsidR="00345290" w:rsidRPr="00AD44E7" w:rsidRDefault="00345290" w:rsidP="00246AD9">
      <w:pPr>
        <w:pStyle w:val="Default"/>
        <w:spacing w:after="180"/>
        <w:rPr>
          <w:rFonts w:asciiTheme="minorHAnsi" w:hAnsiTheme="minorHAnsi" w:cstheme="minorHAnsi"/>
          <w:sz w:val="22"/>
          <w:szCs w:val="22"/>
        </w:rPr>
      </w:pPr>
    </w:p>
    <w:p w14:paraId="7C07B1B3" w14:textId="17C149BB" w:rsidR="00EE112B" w:rsidRPr="00286E1A" w:rsidRDefault="004D13D6" w:rsidP="00286E1A">
      <w:pPr>
        <w:pStyle w:val="Default"/>
        <w:spacing w:after="180"/>
        <w:rPr>
          <w:rFonts w:asciiTheme="minorHAnsi" w:hAnsiTheme="minorHAnsi" w:cstheme="minorHAnsi"/>
          <w:sz w:val="22"/>
          <w:szCs w:val="22"/>
          <w:lang w:val="en-CA"/>
        </w:rPr>
      </w:pPr>
      <w:r w:rsidRPr="00AD44E7">
        <w:rPr>
          <w:rFonts w:asciiTheme="minorHAnsi" w:hAnsiTheme="minorHAnsi" w:cstheme="minorHAnsi"/>
          <w:sz w:val="22"/>
          <w:szCs w:val="22"/>
        </w:rPr>
        <w:t>Sincerely</w:t>
      </w:r>
      <w:r w:rsidR="004D411C" w:rsidRPr="00AD44E7">
        <w:rPr>
          <w:rFonts w:asciiTheme="minorHAnsi" w:hAnsiTheme="minorHAnsi" w:cstheme="minorHAnsi"/>
          <w:sz w:val="22"/>
          <w:szCs w:val="22"/>
        </w:rPr>
        <w:t>,</w:t>
      </w:r>
    </w:p>
    <w:p w14:paraId="7728C618" w14:textId="5E7650D4" w:rsidR="004D13D6" w:rsidRPr="00EE112B" w:rsidRDefault="00EE112B" w:rsidP="00D80D33">
      <w:pPr>
        <w:rPr>
          <w:rFonts w:cstheme="minorHAnsi"/>
          <w:bCs/>
        </w:rPr>
      </w:pPr>
      <w:r w:rsidRPr="00286E1A">
        <w:rPr>
          <w:rFonts w:cstheme="minorHAnsi"/>
          <w:bCs/>
          <w:i/>
          <w:iCs/>
        </w:rPr>
        <w:t>Signature</w:t>
      </w:r>
      <w:r w:rsidRPr="00EE112B">
        <w:rPr>
          <w:rFonts w:cstheme="minorHAnsi"/>
          <w:bCs/>
        </w:rPr>
        <w:t xml:space="preserve"> - </w:t>
      </w:r>
      <w:r w:rsidR="001E47EA" w:rsidRPr="00EE112B">
        <w:rPr>
          <w:rFonts w:cstheme="minorHAnsi"/>
          <w:bCs/>
        </w:rPr>
        <w:t>Greg Wolff</w:t>
      </w:r>
      <w:r w:rsidR="004D13D6" w:rsidRPr="00EE112B">
        <w:rPr>
          <w:rFonts w:cstheme="minorHAnsi"/>
          <w:bCs/>
        </w:rPr>
        <w:t xml:space="preserve">, </w:t>
      </w:r>
      <w:r w:rsidR="004D411C" w:rsidRPr="00EE112B">
        <w:rPr>
          <w:rFonts w:cstheme="minorHAnsi"/>
          <w:bCs/>
        </w:rPr>
        <w:t xml:space="preserve">EC member for </w:t>
      </w:r>
      <w:r w:rsidR="004D13D6" w:rsidRPr="00EE112B">
        <w:rPr>
          <w:rFonts w:cstheme="minorHAnsi"/>
          <w:bCs/>
        </w:rPr>
        <w:t>Canada</w:t>
      </w:r>
    </w:p>
    <w:p w14:paraId="1C573B00" w14:textId="6ABB664A" w:rsidR="004D13D6" w:rsidRPr="00EE112B" w:rsidRDefault="00EE112B" w:rsidP="00D80D33">
      <w:pPr>
        <w:rPr>
          <w:rFonts w:cstheme="minorHAnsi"/>
          <w:bCs/>
        </w:rPr>
      </w:pPr>
      <w:r w:rsidRPr="00286E1A">
        <w:rPr>
          <w:rFonts w:cstheme="minorHAnsi"/>
          <w:bCs/>
          <w:i/>
          <w:iCs/>
        </w:rPr>
        <w:t>Signature</w:t>
      </w:r>
      <w:r w:rsidRPr="00EE112B">
        <w:rPr>
          <w:rFonts w:cstheme="minorHAnsi"/>
          <w:bCs/>
        </w:rPr>
        <w:t xml:space="preserve"> - </w:t>
      </w:r>
      <w:r w:rsidR="001E47EA" w:rsidRPr="00EE112B">
        <w:rPr>
          <w:rFonts w:cstheme="minorHAnsi"/>
          <w:bCs/>
        </w:rPr>
        <w:t>Ibrahim Shaqir</w:t>
      </w:r>
      <w:r w:rsidR="004D13D6" w:rsidRPr="00EE112B">
        <w:rPr>
          <w:rFonts w:cstheme="minorHAnsi"/>
          <w:bCs/>
        </w:rPr>
        <w:t xml:space="preserve">, </w:t>
      </w:r>
      <w:r w:rsidR="004D411C" w:rsidRPr="00EE112B">
        <w:rPr>
          <w:rFonts w:cstheme="minorHAnsi"/>
          <w:bCs/>
        </w:rPr>
        <w:t xml:space="preserve">EC member for the </w:t>
      </w:r>
      <w:r w:rsidR="004D13D6" w:rsidRPr="00EE112B">
        <w:rPr>
          <w:rFonts w:cstheme="minorHAnsi"/>
          <w:bCs/>
        </w:rPr>
        <w:t>United States</w:t>
      </w:r>
    </w:p>
    <w:p w14:paraId="7D0717BD" w14:textId="5C19A25A" w:rsidR="004D13D6" w:rsidRPr="00EE112B" w:rsidRDefault="00EE112B" w:rsidP="00D80D33">
      <w:pPr>
        <w:rPr>
          <w:rFonts w:cstheme="minorHAnsi"/>
          <w:bCs/>
          <w:lang w:val="es-MX"/>
        </w:rPr>
      </w:pPr>
      <w:r w:rsidRPr="00286E1A">
        <w:rPr>
          <w:rFonts w:cstheme="minorHAnsi"/>
          <w:bCs/>
          <w:i/>
          <w:iCs/>
          <w:lang w:val="es-MX"/>
        </w:rPr>
        <w:t>Signature</w:t>
      </w:r>
      <w:r w:rsidRPr="00EE112B">
        <w:rPr>
          <w:rFonts w:cstheme="minorHAnsi"/>
          <w:bCs/>
          <w:lang w:val="es-MX"/>
        </w:rPr>
        <w:t xml:space="preserve"> - </w:t>
      </w:r>
      <w:r w:rsidR="004D13D6" w:rsidRPr="00EE112B">
        <w:rPr>
          <w:rFonts w:cstheme="minorHAnsi"/>
          <w:bCs/>
          <w:lang w:val="es-MX"/>
        </w:rPr>
        <w:t xml:space="preserve">Francisco </w:t>
      </w:r>
      <w:r w:rsidR="001E47EA" w:rsidRPr="00EE112B">
        <w:rPr>
          <w:rFonts w:cstheme="minorHAnsi"/>
          <w:bCs/>
          <w:lang w:val="es-MX"/>
        </w:rPr>
        <w:t>Ramirez y Ramirez</w:t>
      </w:r>
      <w:r w:rsidR="004D13D6" w:rsidRPr="00EE112B">
        <w:rPr>
          <w:rFonts w:cstheme="minorHAnsi"/>
          <w:bCs/>
          <w:lang w:val="es-MX"/>
        </w:rPr>
        <w:t xml:space="preserve">, </w:t>
      </w:r>
      <w:r w:rsidR="004D411C" w:rsidRPr="00EE112B">
        <w:rPr>
          <w:rFonts w:cstheme="minorHAnsi"/>
          <w:bCs/>
          <w:lang w:val="es-MX"/>
        </w:rPr>
        <w:t xml:space="preserve">EC member for </w:t>
      </w:r>
      <w:r w:rsidR="004D13D6" w:rsidRPr="00EE112B">
        <w:rPr>
          <w:rFonts w:cstheme="minorHAnsi"/>
          <w:bCs/>
          <w:lang w:val="es-MX"/>
        </w:rPr>
        <w:t>Mexico</w:t>
      </w:r>
    </w:p>
    <w:sectPr w:rsidR="004D13D6" w:rsidRPr="00EE112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F1A0" w14:textId="77777777" w:rsidR="00063CE8" w:rsidRDefault="00063CE8" w:rsidP="00D80D33">
      <w:pPr>
        <w:spacing w:after="0" w:line="240" w:lineRule="auto"/>
      </w:pPr>
      <w:r>
        <w:separator/>
      </w:r>
    </w:p>
  </w:endnote>
  <w:endnote w:type="continuationSeparator" w:id="0">
    <w:p w14:paraId="166BAE0D" w14:textId="77777777" w:rsidR="00063CE8" w:rsidRDefault="00063CE8" w:rsidP="00D8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795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9699B7" w14:textId="77777777" w:rsidR="00746057" w:rsidRDefault="007460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1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93BF5F" w14:textId="77777777" w:rsidR="00D80D33" w:rsidRDefault="00D8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08BE" w14:textId="77777777" w:rsidR="00063CE8" w:rsidRDefault="00063CE8" w:rsidP="00D80D33">
      <w:pPr>
        <w:spacing w:after="0" w:line="240" w:lineRule="auto"/>
      </w:pPr>
      <w:r>
        <w:separator/>
      </w:r>
    </w:p>
  </w:footnote>
  <w:footnote w:type="continuationSeparator" w:id="0">
    <w:p w14:paraId="59973D0B" w14:textId="77777777" w:rsidR="00063CE8" w:rsidRDefault="00063CE8" w:rsidP="00D8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931170"/>
      <w:docPartObj>
        <w:docPartGallery w:val="Watermarks"/>
        <w:docPartUnique/>
      </w:docPartObj>
    </w:sdtPr>
    <w:sdtEndPr/>
    <w:sdtContent>
      <w:p w14:paraId="7873DDFF" w14:textId="77777777" w:rsidR="00D80D33" w:rsidRDefault="00063CE8">
        <w:pPr>
          <w:pStyle w:val="Header"/>
        </w:pPr>
        <w:r>
          <w:rPr>
            <w:noProof/>
          </w:rPr>
          <w:pict w14:anchorId="1ECDB8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257"/>
    <w:multiLevelType w:val="hybridMultilevel"/>
    <w:tmpl w:val="9BD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3CEC"/>
    <w:multiLevelType w:val="hybridMultilevel"/>
    <w:tmpl w:val="AE9E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632A"/>
    <w:multiLevelType w:val="hybridMultilevel"/>
    <w:tmpl w:val="44A49506"/>
    <w:lvl w:ilvl="0" w:tplc="22B84D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44F79"/>
    <w:multiLevelType w:val="hybridMultilevel"/>
    <w:tmpl w:val="41CC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61B7"/>
    <w:multiLevelType w:val="hybridMultilevel"/>
    <w:tmpl w:val="2EB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545F"/>
    <w:multiLevelType w:val="hybridMultilevel"/>
    <w:tmpl w:val="0F522F02"/>
    <w:lvl w:ilvl="0" w:tplc="E27C5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81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581C98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3" w:tplc="7BDC4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3A9A3E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CCE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409C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4EB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549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12AA2"/>
    <w:multiLevelType w:val="hybridMultilevel"/>
    <w:tmpl w:val="A8D6CF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13247B"/>
    <w:multiLevelType w:val="hybridMultilevel"/>
    <w:tmpl w:val="9882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B4C2A"/>
    <w:multiLevelType w:val="hybridMultilevel"/>
    <w:tmpl w:val="3E1C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426491">
    <w:abstractNumId w:val="7"/>
  </w:num>
  <w:num w:numId="2" w16cid:durableId="1673795408">
    <w:abstractNumId w:val="3"/>
  </w:num>
  <w:num w:numId="3" w16cid:durableId="177434077">
    <w:abstractNumId w:val="0"/>
  </w:num>
  <w:num w:numId="4" w16cid:durableId="32000219">
    <w:abstractNumId w:val="8"/>
  </w:num>
  <w:num w:numId="5" w16cid:durableId="1599562316">
    <w:abstractNumId w:val="5"/>
  </w:num>
  <w:num w:numId="6" w16cid:durableId="1221014172">
    <w:abstractNumId w:val="2"/>
  </w:num>
  <w:num w:numId="7" w16cid:durableId="315960190">
    <w:abstractNumId w:val="1"/>
  </w:num>
  <w:num w:numId="8" w16cid:durableId="99566155">
    <w:abstractNumId w:val="6"/>
  </w:num>
  <w:num w:numId="9" w16cid:durableId="1325166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33"/>
    <w:rsid w:val="00007DC7"/>
    <w:rsid w:val="00063CE8"/>
    <w:rsid w:val="00076587"/>
    <w:rsid w:val="00084EA6"/>
    <w:rsid w:val="000B3082"/>
    <w:rsid w:val="000D2DAC"/>
    <w:rsid w:val="000E5148"/>
    <w:rsid w:val="000E525B"/>
    <w:rsid w:val="000F0765"/>
    <w:rsid w:val="001035A3"/>
    <w:rsid w:val="001167B2"/>
    <w:rsid w:val="00130259"/>
    <w:rsid w:val="001606A3"/>
    <w:rsid w:val="001718E6"/>
    <w:rsid w:val="00174135"/>
    <w:rsid w:val="00191AE4"/>
    <w:rsid w:val="001D225A"/>
    <w:rsid w:val="001E47EA"/>
    <w:rsid w:val="0024361D"/>
    <w:rsid w:val="00246AD9"/>
    <w:rsid w:val="00260002"/>
    <w:rsid w:val="00264A47"/>
    <w:rsid w:val="002858DE"/>
    <w:rsid w:val="00286E1A"/>
    <w:rsid w:val="00287F25"/>
    <w:rsid w:val="00291BFF"/>
    <w:rsid w:val="002E3D9D"/>
    <w:rsid w:val="002F3D3D"/>
    <w:rsid w:val="00304C67"/>
    <w:rsid w:val="00322C6F"/>
    <w:rsid w:val="00345290"/>
    <w:rsid w:val="00346815"/>
    <w:rsid w:val="00392B21"/>
    <w:rsid w:val="003B2150"/>
    <w:rsid w:val="004008F1"/>
    <w:rsid w:val="00400F98"/>
    <w:rsid w:val="00416BD0"/>
    <w:rsid w:val="00437199"/>
    <w:rsid w:val="004549BB"/>
    <w:rsid w:val="0046027D"/>
    <w:rsid w:val="00484802"/>
    <w:rsid w:val="004B66DD"/>
    <w:rsid w:val="004C0F69"/>
    <w:rsid w:val="004D13D6"/>
    <w:rsid w:val="004D411C"/>
    <w:rsid w:val="004E0EAE"/>
    <w:rsid w:val="004E37BF"/>
    <w:rsid w:val="004F013E"/>
    <w:rsid w:val="00501F9D"/>
    <w:rsid w:val="00510560"/>
    <w:rsid w:val="00511EA0"/>
    <w:rsid w:val="005424C5"/>
    <w:rsid w:val="00564AE3"/>
    <w:rsid w:val="005741E9"/>
    <w:rsid w:val="00596B72"/>
    <w:rsid w:val="005A1FE1"/>
    <w:rsid w:val="005B6CC0"/>
    <w:rsid w:val="005C7F9B"/>
    <w:rsid w:val="005D08B9"/>
    <w:rsid w:val="005F54BF"/>
    <w:rsid w:val="005F68DF"/>
    <w:rsid w:val="00611DF6"/>
    <w:rsid w:val="00612940"/>
    <w:rsid w:val="00612C61"/>
    <w:rsid w:val="00612FE3"/>
    <w:rsid w:val="0062566F"/>
    <w:rsid w:val="006270CC"/>
    <w:rsid w:val="0063257F"/>
    <w:rsid w:val="00644AE8"/>
    <w:rsid w:val="006639EF"/>
    <w:rsid w:val="00667E29"/>
    <w:rsid w:val="006856CB"/>
    <w:rsid w:val="006C2DF1"/>
    <w:rsid w:val="006E4818"/>
    <w:rsid w:val="006E7983"/>
    <w:rsid w:val="007017D7"/>
    <w:rsid w:val="007036B7"/>
    <w:rsid w:val="007126FD"/>
    <w:rsid w:val="0072020F"/>
    <w:rsid w:val="007254BD"/>
    <w:rsid w:val="00727D07"/>
    <w:rsid w:val="00746057"/>
    <w:rsid w:val="007471A7"/>
    <w:rsid w:val="00751AD7"/>
    <w:rsid w:val="00770C95"/>
    <w:rsid w:val="007755D3"/>
    <w:rsid w:val="007855EF"/>
    <w:rsid w:val="00794F61"/>
    <w:rsid w:val="007A51A3"/>
    <w:rsid w:val="007B0EE2"/>
    <w:rsid w:val="007C4AC7"/>
    <w:rsid w:val="007C5D46"/>
    <w:rsid w:val="007D6815"/>
    <w:rsid w:val="007E0F8D"/>
    <w:rsid w:val="007F564A"/>
    <w:rsid w:val="00805E12"/>
    <w:rsid w:val="00847A3B"/>
    <w:rsid w:val="008525E8"/>
    <w:rsid w:val="00860D97"/>
    <w:rsid w:val="00886EC1"/>
    <w:rsid w:val="008A0C8E"/>
    <w:rsid w:val="008D520E"/>
    <w:rsid w:val="008F03E5"/>
    <w:rsid w:val="008F7F06"/>
    <w:rsid w:val="00941329"/>
    <w:rsid w:val="009500C2"/>
    <w:rsid w:val="00954523"/>
    <w:rsid w:val="009A079A"/>
    <w:rsid w:val="009B0CCD"/>
    <w:rsid w:val="009F0D3D"/>
    <w:rsid w:val="009F5BE5"/>
    <w:rsid w:val="00A17EC0"/>
    <w:rsid w:val="00A26769"/>
    <w:rsid w:val="00A270AD"/>
    <w:rsid w:val="00A42852"/>
    <w:rsid w:val="00A855EE"/>
    <w:rsid w:val="00A907D3"/>
    <w:rsid w:val="00A91D9A"/>
    <w:rsid w:val="00A93230"/>
    <w:rsid w:val="00AB0A68"/>
    <w:rsid w:val="00AB36AE"/>
    <w:rsid w:val="00AC3C17"/>
    <w:rsid w:val="00AC67E3"/>
    <w:rsid w:val="00AC7C91"/>
    <w:rsid w:val="00AD26B6"/>
    <w:rsid w:val="00AD44E7"/>
    <w:rsid w:val="00B2222D"/>
    <w:rsid w:val="00B374A5"/>
    <w:rsid w:val="00B81E33"/>
    <w:rsid w:val="00B96122"/>
    <w:rsid w:val="00BD011F"/>
    <w:rsid w:val="00C05D73"/>
    <w:rsid w:val="00C130A9"/>
    <w:rsid w:val="00C134DA"/>
    <w:rsid w:val="00C26F57"/>
    <w:rsid w:val="00C346B3"/>
    <w:rsid w:val="00C44A2B"/>
    <w:rsid w:val="00C651CD"/>
    <w:rsid w:val="00C76E27"/>
    <w:rsid w:val="00C95B79"/>
    <w:rsid w:val="00CB3B23"/>
    <w:rsid w:val="00CB67E1"/>
    <w:rsid w:val="00CF36EB"/>
    <w:rsid w:val="00CF6DB0"/>
    <w:rsid w:val="00D1281C"/>
    <w:rsid w:val="00D33C9B"/>
    <w:rsid w:val="00D51AC7"/>
    <w:rsid w:val="00D552D5"/>
    <w:rsid w:val="00D80D33"/>
    <w:rsid w:val="00D959C9"/>
    <w:rsid w:val="00DA0890"/>
    <w:rsid w:val="00DB60AC"/>
    <w:rsid w:val="00DE1195"/>
    <w:rsid w:val="00E21372"/>
    <w:rsid w:val="00E22C73"/>
    <w:rsid w:val="00E3460A"/>
    <w:rsid w:val="00E35773"/>
    <w:rsid w:val="00E52DDB"/>
    <w:rsid w:val="00E75661"/>
    <w:rsid w:val="00EB2107"/>
    <w:rsid w:val="00EB222C"/>
    <w:rsid w:val="00EB2AF5"/>
    <w:rsid w:val="00EE112B"/>
    <w:rsid w:val="00EE4ABC"/>
    <w:rsid w:val="00EE7C82"/>
    <w:rsid w:val="00F06B3C"/>
    <w:rsid w:val="00F115BC"/>
    <w:rsid w:val="00F12818"/>
    <w:rsid w:val="00F47372"/>
    <w:rsid w:val="00F519BD"/>
    <w:rsid w:val="00F53749"/>
    <w:rsid w:val="00F55F40"/>
    <w:rsid w:val="00F801D4"/>
    <w:rsid w:val="00F83ED3"/>
    <w:rsid w:val="00F903B4"/>
    <w:rsid w:val="00F95170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C1068"/>
  <w15:docId w15:val="{0C70A536-DBCC-4B7A-99D6-F145455E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33"/>
  </w:style>
  <w:style w:type="paragraph" w:styleId="Footer">
    <w:name w:val="footer"/>
    <w:basedOn w:val="Normal"/>
    <w:link w:val="FooterChar"/>
    <w:uiPriority w:val="99"/>
    <w:unhideWhenUsed/>
    <w:rsid w:val="00D8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33"/>
  </w:style>
  <w:style w:type="paragraph" w:customStyle="1" w:styleId="Default">
    <w:name w:val="Default"/>
    <w:rsid w:val="00D80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68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54523"/>
  </w:style>
  <w:style w:type="paragraph" w:styleId="NoSpacing">
    <w:name w:val="No Spacing"/>
    <w:basedOn w:val="Normal"/>
    <w:link w:val="NoSpacingChar"/>
    <w:uiPriority w:val="1"/>
    <w:qFormat/>
    <w:rsid w:val="00954523"/>
    <w:pPr>
      <w:spacing w:after="0" w:line="240" w:lineRule="auto"/>
    </w:pPr>
  </w:style>
  <w:style w:type="character" w:customStyle="1" w:styleId="cf01">
    <w:name w:val="cf01"/>
    <w:basedOn w:val="DefaultParagraphFont"/>
    <w:rsid w:val="00E22C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FBDAA08241146B46D0B1640CC890F" ma:contentTypeVersion="11" ma:contentTypeDescription="Create a new document." ma:contentTypeScope="" ma:versionID="04ef28ef6181e674d3851709cedc1e02">
  <xsd:schema xmlns:xsd="http://www.w3.org/2001/XMLSchema" xmlns:xs="http://www.w3.org/2001/XMLSchema" xmlns:p="http://schemas.microsoft.com/office/2006/metadata/properties" xmlns:ns2="51d07005-8444-42b2-a841-576e386ff06a" targetNamespace="http://schemas.microsoft.com/office/2006/metadata/properties" ma:root="true" ma:fieldsID="81b7b5ecb07f92e04c7acea0e379e672" ns2:_="">
    <xsd:import namespace="51d07005-8444-42b2-a841-576e386ff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07005-8444-42b2-a841-576e386ff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D54B4-0F34-4280-AD98-A50C31245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5A2D0-A665-4434-9753-AD5D289CA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07005-8444-42b2-a841-576e386ff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65BE8-E063-4276-8158-5D01C7FF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49F93-93A3-4F9A-B462-6274DE293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Bloem</cp:lastModifiedBy>
  <cp:revision>17</cp:revision>
  <cp:lastPrinted>2016-06-23T14:04:00Z</cp:lastPrinted>
  <dcterms:created xsi:type="dcterms:W3CDTF">2022-05-03T18:34:00Z</dcterms:created>
  <dcterms:modified xsi:type="dcterms:W3CDTF">2022-05-03T19:00:00Z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0x01010080DFBDAA08241146B46D0B1640CC890F</vt:lpwstr>
  </property>
</Properties>
</file>